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iglione a Casauri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scar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